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渭南市全民参保登记入户调查员守则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firstLine="643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一、宣讲政策，礼貌待人。</w:t>
      </w:r>
      <w:r>
        <w:rPr>
          <w:rFonts w:hint="eastAsia" w:ascii="仿宋_GB2312" w:eastAsia="仿宋_GB2312"/>
          <w:sz w:val="32"/>
          <w:szCs w:val="32"/>
        </w:rPr>
        <w:t>入户调查时，应举止文明，仪表整洁，统一佩戴“渭南市全民参保登记调查员”证；并告知调查对象“为什么登记”、“谁要登记”、“怎样登记”。</w:t>
      </w:r>
    </w:p>
    <w:p>
      <w:pPr>
        <w:ind w:firstLine="643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二、精心准备，规范操作。</w:t>
      </w:r>
      <w:r>
        <w:rPr>
          <w:rFonts w:hint="eastAsia" w:ascii="仿宋_GB2312" w:eastAsia="仿宋_GB2312"/>
          <w:sz w:val="32"/>
          <w:szCs w:val="32"/>
        </w:rPr>
        <w:t>按照“调查准备、入户登记、数据录入、数据核实、资料规整”要求，熟悉和掌握入户登记谈话技巧，明确入户调查内容、方法</w:t>
      </w:r>
      <w:bookmarkStart w:id="0" w:name="_GoBack"/>
      <w:r>
        <w:rPr>
          <w:rFonts w:hint="eastAsia" w:ascii="仿宋_GB2312" w:eastAsia="仿宋_GB2312"/>
          <w:sz w:val="32"/>
          <w:szCs w:val="32"/>
        </w:rPr>
        <w:t>和步骤，如实进行调查和登记。</w:t>
      </w:r>
    </w:p>
    <w:bookmarkEnd w:id="0"/>
    <w:p>
      <w:pPr>
        <w:ind w:firstLine="643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三、实事求是，完成任务。</w:t>
      </w:r>
      <w:r>
        <w:rPr>
          <w:rFonts w:hint="eastAsia" w:ascii="仿宋_GB2312" w:eastAsia="仿宋_GB2312"/>
          <w:sz w:val="32"/>
          <w:szCs w:val="32"/>
        </w:rPr>
        <w:t>认真填写《渭南市全民参保登记表》，仔细核查调查对象相关证件信息，确保信息完整、准确，做到查不漏户、户不漏人、人不漏项。</w:t>
      </w:r>
    </w:p>
    <w:p>
      <w:pPr>
        <w:ind w:firstLine="643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四、遵纪守法，注意保密。</w:t>
      </w:r>
      <w:r>
        <w:rPr>
          <w:rFonts w:hint="eastAsia" w:ascii="仿宋_GB2312" w:eastAsia="仿宋_GB2312"/>
          <w:sz w:val="32"/>
          <w:szCs w:val="32"/>
        </w:rPr>
        <w:t>严格遵守《社会保障个人权益记录管理办法》规定，不得泄露调查对象个人信息，不得使用互联网传输全民参保调查信息，对所采集的信息依法承担保密责任。入户调查不得收取任何费用。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1F09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806A</dc:creator>
  <cp:lastModifiedBy>806A</cp:lastModifiedBy>
  <dcterms:modified xsi:type="dcterms:W3CDTF">2017-09-25T03:38:29Z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